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Załącznik Nr 10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do Uchwały Nr V/23/2011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Rady Gminy i Miasta Szadek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z dnia 09 lutego 2011 roku</w:t>
      </w:r>
    </w:p>
    <w:p w:rsidR="00652628" w:rsidRDefault="00652628">
      <w:pPr>
        <w:rPr>
          <w:sz w:val="22"/>
        </w:rPr>
      </w:pPr>
    </w:p>
    <w:p w:rsidR="00652628" w:rsidRDefault="00652628">
      <w:pPr>
        <w:rPr>
          <w:sz w:val="22"/>
        </w:rPr>
      </w:pPr>
    </w:p>
    <w:p w:rsidR="00652628" w:rsidRDefault="00BD4620">
      <w:pPr>
        <w:rPr>
          <w:b/>
          <w:bCs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b/>
          <w:bCs/>
          <w:sz w:val="22"/>
        </w:rPr>
        <w:t>Dotacje udzielane w roku 2011 z budżetu Gminy i Miasta Szadek</w:t>
      </w:r>
    </w:p>
    <w:p w:rsidR="00652628" w:rsidRDefault="00BD4620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dla jednostek spoza sektora finansów publicznych </w:t>
      </w:r>
    </w:p>
    <w:p w:rsidR="00652628" w:rsidRDefault="00652628">
      <w:pPr>
        <w:rPr>
          <w:b/>
          <w:bCs/>
          <w:sz w:val="22"/>
        </w:rPr>
      </w:pPr>
    </w:p>
    <w:p w:rsidR="00652628" w:rsidRDefault="00652628">
      <w:pPr>
        <w:rPr>
          <w:b/>
          <w:bCs/>
          <w:sz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4"/>
        <w:gridCol w:w="945"/>
        <w:gridCol w:w="3330"/>
        <w:gridCol w:w="1575"/>
        <w:gridCol w:w="1530"/>
        <w:gridCol w:w="1497"/>
      </w:tblGrid>
      <w:tr w:rsidR="00652628">
        <w:tc>
          <w:tcPr>
            <w:tcW w:w="50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pStyle w:val="Zawartotabeli"/>
              <w:snapToGrid w:val="0"/>
              <w:rPr>
                <w:sz w:val="22"/>
              </w:rPr>
            </w:pPr>
          </w:p>
        </w:tc>
        <w:tc>
          <w:tcPr>
            <w:tcW w:w="460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Kwota dotacji</w:t>
            </w:r>
          </w:p>
        </w:tc>
      </w:tr>
      <w:tr w:rsidR="00652628">
        <w:tc>
          <w:tcPr>
            <w:tcW w:w="764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Dział </w:t>
            </w:r>
          </w:p>
        </w:tc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Rozdział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Wyszczególnienie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podmiotowe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przedmiotowe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celowe</w:t>
            </w:r>
          </w:p>
        </w:tc>
      </w:tr>
      <w:tr w:rsidR="00652628">
        <w:tc>
          <w:tcPr>
            <w:tcW w:w="764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</w:t>
            </w:r>
          </w:p>
        </w:tc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80101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>Społeczne Stowarzyszenie Oświatowe w Sikucinie</w:t>
            </w:r>
          </w:p>
          <w:p w:rsidR="00652628" w:rsidRDefault="00BD4620">
            <w:pPr>
              <w:pStyle w:val="Zawartotabeli"/>
            </w:pPr>
            <w:r>
              <w:t xml:space="preserve">„Nasza Szkoła” </w:t>
            </w:r>
          </w:p>
          <w:p w:rsidR="00652628" w:rsidRDefault="00BD462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(prowadzenie Niepublicznej Szkoły</w:t>
            </w:r>
          </w:p>
          <w:p w:rsidR="00652628" w:rsidRDefault="00BD462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Podstawowej)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138.033,00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764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</w:t>
            </w:r>
          </w:p>
        </w:tc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80103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 xml:space="preserve">Społeczne Stowarzyszenie Oświatowe w Sikucinie </w:t>
            </w:r>
          </w:p>
          <w:p w:rsidR="00652628" w:rsidRDefault="00BD4620">
            <w:pPr>
              <w:pStyle w:val="Zawartotabeli"/>
            </w:pPr>
            <w:r>
              <w:t>„Nasza Szkoła”</w:t>
            </w:r>
          </w:p>
          <w:p w:rsidR="00652628" w:rsidRDefault="00BD4620">
            <w:pPr>
              <w:pStyle w:val="Zawartotabeli"/>
              <w:rPr>
                <w:sz w:val="20"/>
                <w:szCs w:val="20"/>
              </w:rPr>
            </w:pPr>
            <w:r>
              <w:t>(</w:t>
            </w:r>
            <w:r>
              <w:rPr>
                <w:sz w:val="20"/>
                <w:szCs w:val="20"/>
              </w:rPr>
              <w:t>prowadzenie oddziału przedszkolnego)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44.828,28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764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</w:t>
            </w:r>
          </w:p>
        </w:tc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80110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>Społeczne Stowarzyszenie Oświatowe w Prusinowicach</w:t>
            </w:r>
          </w:p>
          <w:p w:rsidR="00652628" w:rsidRDefault="00BD462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(prowadzenie Publicznego Gimnazjum)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537.874,00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0000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764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926</w:t>
            </w:r>
          </w:p>
        </w:tc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92605</w:t>
            </w:r>
          </w:p>
        </w:tc>
        <w:tc>
          <w:tcPr>
            <w:tcW w:w="33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Na realizację zadań w zakresie kultury fizycznej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55.000,00</w:t>
            </w:r>
          </w:p>
        </w:tc>
      </w:tr>
      <w:tr w:rsidR="00652628">
        <w:tc>
          <w:tcPr>
            <w:tcW w:w="503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Razem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720.735,28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0,00</w:t>
            </w:r>
          </w:p>
        </w:tc>
        <w:tc>
          <w:tcPr>
            <w:tcW w:w="14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55.000,00</w:t>
            </w:r>
          </w:p>
        </w:tc>
      </w:tr>
      <w:tr w:rsidR="00652628">
        <w:tc>
          <w:tcPr>
            <w:tcW w:w="503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Ogółem</w:t>
            </w:r>
          </w:p>
        </w:tc>
        <w:tc>
          <w:tcPr>
            <w:tcW w:w="460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      775.735,28</w:t>
            </w:r>
          </w:p>
        </w:tc>
      </w:tr>
    </w:tbl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652628"/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Załącznik Nr 11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do Uchwały Nr V/23/2011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Rady Gminy i Miasta Szadek</w:t>
      </w:r>
    </w:p>
    <w:p w:rsidR="00652628" w:rsidRDefault="00BD46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z dnia 09 lutego 2011 roku</w:t>
      </w:r>
    </w:p>
    <w:p w:rsidR="00652628" w:rsidRDefault="00652628">
      <w:pPr>
        <w:rPr>
          <w:sz w:val="20"/>
          <w:szCs w:val="20"/>
        </w:rPr>
      </w:pPr>
    </w:p>
    <w:p w:rsidR="00652628" w:rsidRDefault="00652628">
      <w:pPr>
        <w:rPr>
          <w:sz w:val="20"/>
          <w:szCs w:val="20"/>
        </w:rPr>
      </w:pPr>
    </w:p>
    <w:p w:rsidR="00652628" w:rsidRDefault="00652628">
      <w:pPr>
        <w:rPr>
          <w:sz w:val="20"/>
          <w:szCs w:val="20"/>
        </w:rPr>
      </w:pPr>
    </w:p>
    <w:p w:rsidR="00652628" w:rsidRDefault="00BD4620">
      <w:pPr>
        <w:rPr>
          <w:b/>
          <w:bCs/>
        </w:rPr>
      </w:pPr>
      <w:r>
        <w:rPr>
          <w:sz w:val="20"/>
          <w:szCs w:val="20"/>
        </w:rPr>
        <w:t xml:space="preserve">                       </w:t>
      </w:r>
      <w:r>
        <w:rPr>
          <w:b/>
          <w:bCs/>
          <w:sz w:val="20"/>
          <w:szCs w:val="20"/>
        </w:rPr>
        <w:t xml:space="preserve">   </w:t>
      </w:r>
      <w:r>
        <w:rPr>
          <w:b/>
          <w:bCs/>
        </w:rPr>
        <w:t>Dochody i wydatki związane z realizacją zadań z zakresu</w:t>
      </w:r>
    </w:p>
    <w:p w:rsidR="00652628" w:rsidRDefault="00BD4620">
      <w:pPr>
        <w:rPr>
          <w:b/>
          <w:bCs/>
        </w:rPr>
      </w:pPr>
      <w:r>
        <w:rPr>
          <w:b/>
          <w:bCs/>
        </w:rPr>
        <w:t xml:space="preserve">                      ochrony środowiska i gospodarki wodnej na rok 2011</w:t>
      </w: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/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25"/>
        <w:gridCol w:w="1215"/>
        <w:gridCol w:w="810"/>
        <w:gridCol w:w="3555"/>
        <w:gridCol w:w="1605"/>
        <w:gridCol w:w="1610"/>
      </w:tblGrid>
      <w:tr w:rsidR="00652628">
        <w:trPr>
          <w:jc w:val="right"/>
        </w:trPr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Dział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§</w:t>
            </w:r>
          </w:p>
        </w:tc>
        <w:tc>
          <w:tcPr>
            <w:tcW w:w="3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Dochody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Wydatki</w:t>
            </w:r>
          </w:p>
        </w:tc>
      </w:tr>
      <w:tr w:rsidR="00652628">
        <w:trPr>
          <w:jc w:val="right"/>
        </w:trPr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>900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pStyle w:val="Zawartotabeli"/>
              <w:snapToGrid w:val="0"/>
              <w:rPr>
                <w:b/>
                <w:bCs/>
              </w:rPr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pStyle w:val="Zawartotabeli"/>
              <w:snapToGrid w:val="0"/>
              <w:rPr>
                <w:b/>
                <w:bCs/>
              </w:rPr>
            </w:pP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Gospodarka komunalna i ochrona środowiska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20.000,00</w:t>
            </w:r>
          </w:p>
        </w:tc>
      </w:tr>
      <w:tr w:rsidR="00652628">
        <w:trPr>
          <w:jc w:val="right"/>
        </w:trPr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>90019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pStyle w:val="Zawartotabeli"/>
              <w:snapToGrid w:val="0"/>
            </w:pP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</w:pPr>
            <w:r>
              <w:t>Wpływy i wydatki związane z gromadzeniem środków z opłat i kar za korzystanie ze środowiska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</w:pPr>
            <w:r>
              <w:t>20.000,00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pStyle w:val="Zawartotabeli"/>
              <w:snapToGrid w:val="0"/>
              <w:jc w:val="right"/>
            </w:pPr>
            <w:r>
              <w:t>20.000,00</w:t>
            </w:r>
          </w:p>
        </w:tc>
      </w:tr>
      <w:tr w:rsidR="00652628">
        <w:trPr>
          <w:jc w:val="right"/>
        </w:trPr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>0690</w:t>
            </w: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 xml:space="preserve">Wpływy z różnych opłat 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20.000,00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0,00</w:t>
            </w:r>
          </w:p>
        </w:tc>
      </w:tr>
      <w:tr w:rsidR="00652628">
        <w:trPr>
          <w:jc w:val="right"/>
        </w:trPr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>4210</w:t>
            </w: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>Zakup materiałów i wyposażenia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10.000,00</w:t>
            </w:r>
          </w:p>
        </w:tc>
      </w:tr>
      <w:tr w:rsidR="00652628">
        <w:trPr>
          <w:jc w:val="right"/>
        </w:trPr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652628">
            <w:pPr>
              <w:snapToGrid w:val="0"/>
            </w:pP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>4300</w:t>
            </w: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</w:pPr>
            <w:r>
              <w:t>Zakup usług pozostałych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snapToGrid w:val="0"/>
              <w:jc w:val="right"/>
            </w:pPr>
            <w:r>
              <w:t>10.000,00</w:t>
            </w:r>
          </w:p>
        </w:tc>
      </w:tr>
      <w:tr w:rsidR="00652628">
        <w:trPr>
          <w:jc w:val="right"/>
        </w:trPr>
        <w:tc>
          <w:tcPr>
            <w:tcW w:w="6405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Ogółem</w:t>
            </w: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20.000,00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20.000,00</w:t>
            </w:r>
          </w:p>
        </w:tc>
      </w:tr>
    </w:tbl>
    <w:p w:rsidR="00652628" w:rsidRDefault="00652628"/>
    <w:p w:rsidR="00652628" w:rsidRDefault="00652628"/>
    <w:p w:rsidR="00652628" w:rsidRDefault="00BD4620">
      <w:pPr>
        <w:rPr>
          <w:sz w:val="20"/>
          <w:szCs w:val="20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          </w:t>
      </w:r>
      <w:r>
        <w:rPr>
          <w:sz w:val="20"/>
          <w:szCs w:val="20"/>
        </w:rPr>
        <w:t xml:space="preserve"> </w:t>
      </w: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652628">
      <w:pPr>
        <w:rPr>
          <w:b/>
          <w:bCs/>
        </w:rPr>
      </w:pPr>
    </w:p>
    <w:p w:rsidR="00652628" w:rsidRDefault="00BD46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Załącznik Nr 12</w:t>
      </w:r>
    </w:p>
    <w:p w:rsidR="00652628" w:rsidRDefault="00BD46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do Uchwały Nr V/23/2011</w:t>
      </w:r>
    </w:p>
    <w:p w:rsidR="00652628" w:rsidRDefault="00BD46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Rady Gminy i Miasta Szadek</w:t>
      </w:r>
    </w:p>
    <w:p w:rsidR="00652628" w:rsidRDefault="00BD46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z dnia 09 lutego 2011 roku</w:t>
      </w:r>
    </w:p>
    <w:p w:rsidR="00652628" w:rsidRDefault="00652628">
      <w:pPr>
        <w:rPr>
          <w:sz w:val="18"/>
          <w:szCs w:val="18"/>
        </w:rPr>
      </w:pPr>
    </w:p>
    <w:p w:rsidR="00652628" w:rsidRDefault="00652628">
      <w:pPr>
        <w:rPr>
          <w:sz w:val="18"/>
        </w:rPr>
      </w:pPr>
    </w:p>
    <w:p w:rsidR="00652628" w:rsidRDefault="00BD4620">
      <w:pPr>
        <w:rPr>
          <w:b/>
          <w:sz w:val="22"/>
        </w:rPr>
      </w:pPr>
      <w:r>
        <w:rPr>
          <w:sz w:val="22"/>
        </w:rPr>
        <w:t xml:space="preserve">                    </w:t>
      </w:r>
      <w:r>
        <w:rPr>
          <w:b/>
          <w:sz w:val="22"/>
        </w:rPr>
        <w:t xml:space="preserve">Plan dochodów budżetu państwa związane z realizacją zadań z zakresu                </w:t>
      </w:r>
    </w:p>
    <w:p w:rsidR="00652628" w:rsidRDefault="00BD4620">
      <w:pPr>
        <w:rPr>
          <w:b/>
          <w:sz w:val="22"/>
        </w:rPr>
      </w:pPr>
      <w:r>
        <w:rPr>
          <w:b/>
          <w:sz w:val="22"/>
        </w:rPr>
        <w:t xml:space="preserve">                    administracji rządowej oraz innych zadań zleconych ustawami</w:t>
      </w:r>
    </w:p>
    <w:p w:rsidR="00652628" w:rsidRDefault="00BD4620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na rok 2011</w:t>
      </w:r>
    </w:p>
    <w:p w:rsidR="00652628" w:rsidRDefault="00BD4620">
      <w:pPr>
        <w:rPr>
          <w:b/>
          <w:sz w:val="22"/>
        </w:rPr>
      </w:pPr>
      <w:r>
        <w:rPr>
          <w:b/>
          <w:sz w:val="22"/>
        </w:rPr>
        <w:t xml:space="preserve"> </w:t>
      </w:r>
    </w:p>
    <w:p w:rsidR="00652628" w:rsidRDefault="00BD4620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0" w:type="auto"/>
        <w:tblInd w:w="-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900"/>
        <w:gridCol w:w="720"/>
        <w:gridCol w:w="2996"/>
        <w:gridCol w:w="1316"/>
        <w:gridCol w:w="1316"/>
        <w:gridCol w:w="1366"/>
      </w:tblGrid>
      <w:tr w:rsidR="00652628">
        <w:trPr>
          <w:cantSplit/>
          <w:trHeight w:hRule="exact" w:val="26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  <w:p w:rsidR="00652628" w:rsidRDefault="00BD462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Dział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  <w:p w:rsidR="00652628" w:rsidRDefault="00BD462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Rozdz.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  <w:p w:rsidR="00652628" w:rsidRDefault="00BD462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§</w:t>
            </w:r>
          </w:p>
        </w:tc>
        <w:tc>
          <w:tcPr>
            <w:tcW w:w="2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  <w:p w:rsidR="00652628" w:rsidRDefault="00BD462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Źródło dochodów</w:t>
            </w:r>
          </w:p>
        </w:tc>
        <w:tc>
          <w:tcPr>
            <w:tcW w:w="3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Plan na 2011 rok</w:t>
            </w:r>
          </w:p>
        </w:tc>
      </w:tr>
      <w:tr w:rsidR="00652628">
        <w:trPr>
          <w:cantSplit/>
          <w:trHeight w:hRule="exact" w:val="26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2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  <w:p w:rsidR="00652628" w:rsidRDefault="00BD462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Ogółem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z tego:</w:t>
            </w:r>
          </w:p>
        </w:tc>
      </w:tr>
      <w:tr w:rsidR="00652628">
        <w:trPr>
          <w:cantSplit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2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652628"/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bieżące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majątkowe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 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                    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      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     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      7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750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Administracja publiczna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0,00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75011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Urzędy wojewódzkie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59,00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59,00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0830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Wpływy z usług</w:t>
            </w:r>
          </w:p>
          <w:p w:rsidR="00652628" w:rsidRDefault="00BD4620">
            <w:pPr>
              <w:rPr>
                <w:sz w:val="22"/>
              </w:rPr>
            </w:pPr>
            <w:r>
              <w:rPr>
                <w:sz w:val="22"/>
              </w:rPr>
              <w:t>/wpływy za udostępnienie danych osobowych/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59,00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59,00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852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b/>
                <w:sz w:val="22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Pomoc społeczna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19.000,00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19.000,00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BD4620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0,00</w:t>
            </w: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85212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Świadczenia rodzinne, świadczenia z funduszu alimentacyjnego oraz składki na ubezpieczenia emerytalne</w:t>
            </w:r>
          </w:p>
          <w:p w:rsidR="00652628" w:rsidRDefault="00BD4620">
            <w:pPr>
              <w:rPr>
                <w:sz w:val="22"/>
              </w:rPr>
            </w:pPr>
            <w:r>
              <w:rPr>
                <w:sz w:val="22"/>
              </w:rPr>
              <w:t>i rentowe z ubezpieczenia społecznego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652628">
            <w:pPr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652628">
            <w:pPr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19.000,00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652628">
            <w:pPr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  <w:p w:rsidR="00652628" w:rsidRDefault="00652628">
            <w:pPr>
              <w:jc w:val="right"/>
              <w:rPr>
                <w:sz w:val="22"/>
              </w:rPr>
            </w:pPr>
          </w:p>
          <w:p w:rsidR="00652628" w:rsidRDefault="00652628">
            <w:pPr>
              <w:jc w:val="right"/>
              <w:rPr>
                <w:sz w:val="22"/>
              </w:rPr>
            </w:pPr>
          </w:p>
          <w:p w:rsidR="00652628" w:rsidRDefault="00652628">
            <w:pPr>
              <w:jc w:val="right"/>
              <w:rPr>
                <w:sz w:val="22"/>
              </w:rPr>
            </w:pPr>
          </w:p>
        </w:tc>
      </w:tr>
      <w:tr w:rsidR="00652628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rPr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0980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BD4620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Wpływy z tytułu zwrotów wypłaconych świadczeń z funduszu alimentacyjnego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19.000,00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sz w:val="22"/>
              </w:rPr>
            </w:pPr>
          </w:p>
          <w:p w:rsidR="00652628" w:rsidRDefault="00BD4620">
            <w:pPr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52628">
        <w:tc>
          <w:tcPr>
            <w:tcW w:w="5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center"/>
              <w:rPr>
                <w:b/>
                <w:sz w:val="22"/>
              </w:rPr>
            </w:pPr>
          </w:p>
          <w:p w:rsidR="00652628" w:rsidRDefault="00BD462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Ogółem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b/>
                <w:sz w:val="22"/>
              </w:rPr>
            </w:pPr>
          </w:p>
          <w:p w:rsidR="00652628" w:rsidRDefault="00BD462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19.059,00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b/>
                <w:sz w:val="22"/>
              </w:rPr>
            </w:pPr>
          </w:p>
          <w:p w:rsidR="00652628" w:rsidRDefault="00BD462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19.059,00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28" w:rsidRDefault="00652628">
            <w:pPr>
              <w:snapToGrid w:val="0"/>
              <w:jc w:val="right"/>
              <w:rPr>
                <w:b/>
                <w:sz w:val="22"/>
              </w:rPr>
            </w:pPr>
          </w:p>
          <w:p w:rsidR="00652628" w:rsidRDefault="00BD462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0,00</w:t>
            </w:r>
          </w:p>
        </w:tc>
      </w:tr>
    </w:tbl>
    <w:p w:rsidR="00652628" w:rsidRDefault="00652628"/>
    <w:p w:rsidR="00652628" w:rsidRDefault="00652628">
      <w:pPr>
        <w:rPr>
          <w:sz w:val="22"/>
        </w:rPr>
      </w:pPr>
    </w:p>
    <w:p w:rsidR="00652628" w:rsidRDefault="00BD4620">
      <w:pPr>
        <w:rPr>
          <w:sz w:val="22"/>
        </w:rPr>
      </w:pPr>
      <w:r>
        <w:rPr>
          <w:sz w:val="22"/>
        </w:rPr>
        <w:t xml:space="preserve"> </w:t>
      </w:r>
    </w:p>
    <w:p w:rsidR="00BD4620" w:rsidRDefault="00BD4620">
      <w:pPr>
        <w:rPr>
          <w:b/>
          <w:bCs/>
        </w:rPr>
      </w:pPr>
    </w:p>
    <w:sectPr w:rsidR="00BD4620" w:rsidSect="00652628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76F01"/>
    <w:rsid w:val="00637653"/>
    <w:rsid w:val="00652628"/>
    <w:rsid w:val="00776F01"/>
    <w:rsid w:val="00BD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62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52628"/>
  </w:style>
  <w:style w:type="paragraph" w:customStyle="1" w:styleId="Nagwek1">
    <w:name w:val="Nagłówek1"/>
    <w:basedOn w:val="Normalny"/>
    <w:next w:val="Tekstpodstawowy"/>
    <w:rsid w:val="006526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652628"/>
    <w:pPr>
      <w:spacing w:after="120"/>
    </w:pPr>
  </w:style>
  <w:style w:type="paragraph" w:styleId="Lista">
    <w:name w:val="List"/>
    <w:basedOn w:val="Tekstpodstawowy"/>
    <w:semiHidden/>
    <w:rsid w:val="00652628"/>
    <w:rPr>
      <w:rFonts w:cs="Tahoma"/>
    </w:rPr>
  </w:style>
  <w:style w:type="paragraph" w:customStyle="1" w:styleId="Podpis1">
    <w:name w:val="Podpis1"/>
    <w:basedOn w:val="Normalny"/>
    <w:rsid w:val="0065262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52628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652628"/>
    <w:pPr>
      <w:suppressLineNumbers/>
    </w:pPr>
  </w:style>
  <w:style w:type="paragraph" w:customStyle="1" w:styleId="Nagwektabeli">
    <w:name w:val="Nagłówek tabeli"/>
    <w:basedOn w:val="Zawartotabeli"/>
    <w:rsid w:val="0065262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pok5</cp:lastModifiedBy>
  <cp:revision>2</cp:revision>
  <cp:lastPrinted>1601-01-01T00:00:00Z</cp:lastPrinted>
  <dcterms:created xsi:type="dcterms:W3CDTF">2011-09-13T10:31:00Z</dcterms:created>
  <dcterms:modified xsi:type="dcterms:W3CDTF">2011-09-13T10:31:00Z</dcterms:modified>
</cp:coreProperties>
</file>