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3DF" w:rsidRDefault="004808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Załącznik Nr 1</w:t>
      </w:r>
    </w:p>
    <w:p w:rsidR="00D453DF" w:rsidRDefault="004808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do Uchwały Nr V/23/2011</w:t>
      </w:r>
    </w:p>
    <w:p w:rsidR="00D453DF" w:rsidRDefault="004808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Rady Gminy i Miasta Szadek</w:t>
      </w:r>
    </w:p>
    <w:p w:rsidR="00D453DF" w:rsidRDefault="0048087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z dnia 09 lutego 2011 roku</w:t>
      </w:r>
    </w:p>
    <w:p w:rsidR="00D453DF" w:rsidRDefault="00480873">
      <w:r>
        <w:rPr>
          <w:sz w:val="20"/>
          <w:szCs w:val="20"/>
        </w:rPr>
        <w:t xml:space="preserve">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 xml:space="preserve">                       </w:t>
      </w:r>
    </w:p>
    <w:p w:rsidR="00D453DF" w:rsidRDefault="00480873">
      <w:pPr>
        <w:rPr>
          <w:b/>
        </w:rPr>
      </w:pPr>
      <w:r>
        <w:rPr>
          <w:b/>
          <w:sz w:val="28"/>
          <w:szCs w:val="28"/>
        </w:rPr>
        <w:t xml:space="preserve">                                     </w:t>
      </w:r>
      <w:r>
        <w:rPr>
          <w:b/>
        </w:rPr>
        <w:t xml:space="preserve">Dochody budżetu gminy na 2011  rok               </w:t>
      </w:r>
    </w:p>
    <w:p w:rsidR="00D453DF" w:rsidRDefault="00D453DF">
      <w:pPr>
        <w:rPr>
          <w:sz w:val="28"/>
          <w:szCs w:val="28"/>
        </w:rPr>
      </w:pPr>
    </w:p>
    <w:p w:rsidR="00D453DF" w:rsidRDefault="00D453DF">
      <w:pPr>
        <w:rPr>
          <w:sz w:val="20"/>
          <w:szCs w:val="20"/>
        </w:rPr>
      </w:pPr>
    </w:p>
    <w:tbl>
      <w:tblPr>
        <w:tblW w:w="0" w:type="auto"/>
        <w:tblInd w:w="-46" w:type="dxa"/>
        <w:tblLayout w:type="fixed"/>
        <w:tblLook w:val="0000"/>
      </w:tblPr>
      <w:tblGrid>
        <w:gridCol w:w="703"/>
        <w:gridCol w:w="961"/>
        <w:gridCol w:w="897"/>
        <w:gridCol w:w="3581"/>
        <w:gridCol w:w="1529"/>
        <w:gridCol w:w="6"/>
        <w:gridCol w:w="1522"/>
        <w:gridCol w:w="13"/>
        <w:gridCol w:w="1398"/>
      </w:tblGrid>
      <w:tr w:rsidR="00D453DF">
        <w:trPr>
          <w:cantSplit/>
          <w:trHeight w:hRule="exact" w:val="241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Dział</w:t>
            </w:r>
          </w:p>
        </w:tc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Rozdział</w:t>
            </w: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§ </w:t>
            </w:r>
          </w:p>
        </w:tc>
        <w:tc>
          <w:tcPr>
            <w:tcW w:w="3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Źródło dochodów </w:t>
            </w:r>
          </w:p>
        </w:tc>
        <w:tc>
          <w:tcPr>
            <w:tcW w:w="4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Plan na 2011 rok</w:t>
            </w:r>
          </w:p>
        </w:tc>
      </w:tr>
      <w:tr w:rsidR="00D453DF">
        <w:trPr>
          <w:cantSplit/>
          <w:trHeight w:hRule="exact" w:val="241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/>
        </w:tc>
        <w:tc>
          <w:tcPr>
            <w:tcW w:w="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/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/>
        </w:tc>
        <w:tc>
          <w:tcPr>
            <w:tcW w:w="3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/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2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w tym:</w:t>
            </w:r>
          </w:p>
        </w:tc>
      </w:tr>
      <w:tr w:rsidR="00D453DF">
        <w:trPr>
          <w:cantSplit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/>
        </w:tc>
        <w:tc>
          <w:tcPr>
            <w:tcW w:w="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/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/>
        </w:tc>
        <w:tc>
          <w:tcPr>
            <w:tcW w:w="3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/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/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bieżące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majątkowe 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5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6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7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020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Leśnictwo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ind w:right="79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ind w:right="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02095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Pozostała działalność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0750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Dochody z najmu i dzierżawy składników majątkowych Skarbu Państwa , jednostek samorządu terytorialnego lub innych jednostek zaliczanych do sektora finansów publicznych oraz innych umów</w:t>
            </w:r>
          </w:p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podobnym charakterze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  <w:p w:rsidR="00D453DF" w:rsidRDefault="004808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700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Gospodarka mieszkaniowa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85.000,00</w:t>
            </w:r>
          </w:p>
        </w:tc>
      </w:tr>
      <w:tr w:rsidR="00D453DF">
        <w:trPr>
          <w:trHeight w:val="73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70005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Gospodarka gruntami i nieruchomościami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85.000,00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0470</w:t>
            </w: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Wpływy z opłat za zarząd, użytkowanie i użytkowanie wieczyste nieruchomości  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0750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Dochody z najmu i dzierżawy składników majątkowych Skarbu Państwa, jednostek samorządu terytorialnego lub innych jednostek zaliczanych do sektora finansów publicznych oraz innych umów o podobnym charakterze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0870</w:t>
            </w: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Wpływy ze sprzedaży składników majątkowych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85.000,00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750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Administracja publiczna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96.423,00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96.423,00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75011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Urzędy wojewódzkie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96.423,00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96.423,00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Dotacje celowe otrzymane z budżetu państwa na realizację zadań bieżących z zakresu administracji rządowej oraz innych zadań zleconych gminom ustawami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96.423,00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96.423,00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751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Urzędu naczelnych organów władzy państwowej , kontroli i ochrony prawa oraz sądownictwa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1.224,00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1.224,00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75101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Urzędy naczelnych organów władzy państwowej , kontroli i ochrony prawa </w:t>
            </w:r>
          </w:p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1.224,00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1.224,00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rPr>
          <w:trHeight w:val="121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Dotacje celowe otrzymane z budżetu państwa na realizację zadań bieżących z zakresu administracji rządowej oraz innych zadań zleconych gminom ustawami</w:t>
            </w:r>
          </w:p>
          <w:p w:rsidR="00D453DF" w:rsidRDefault="00D453DF">
            <w:pPr>
              <w:rPr>
                <w:sz w:val="20"/>
                <w:szCs w:val="20"/>
              </w:rPr>
            </w:pPr>
          </w:p>
          <w:p w:rsidR="00D453DF" w:rsidRDefault="00D453DF">
            <w:pPr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1.224,00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1.224,00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754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Bezpieczeństwo publiczne i ochrona przeciwpożarowa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75414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D453D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Obrona cywilna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2010 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Dotacje celowe otrzymane z budżetu państwa na realizację zadań bieżących z zakresu administracji rządowej oraz innych zadań zleconych gminom ustawami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756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Dochody od osób prawnych , od osób fizycznych i od innych jednostek nie posiadających osobowości  prawnej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3.910.342,00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3.910.342,00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75601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Wpływy z podatku dochodowego od osób fizycznych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0350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od działalności gospodarczej od osób fizycznych opłacany w formie karty podatkowej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75615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Wpływy z podatku rolnego, podatku leśnego , podatku od czynności cywilnoprawnych , podatku od spadków i darowizn oraz podatków i opłat lokalnych  od osób prawnych i innych jednostek organizacyjnych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0310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od nieruchomości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0320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rolny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0330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leśny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0340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od środków transportowych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75.000,00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od czynności cywilnoprawnych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3.000,00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0910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Odsetki od nieterminowych wpłat z tytułu podatków i opłat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75616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Wpływy z podatku rolnego, podatku leśnego , podatku od czynności cywilnoprawnych , podatku od spadków i darowizn oraz podatków i opłat lokalnych  od osób fizycznych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1.255.000,00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1.255.000,00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0310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od nieruchomości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0320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rolny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0330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leśny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0340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od środków transportowych </w:t>
            </w:r>
          </w:p>
          <w:p w:rsidR="00D453DF" w:rsidRDefault="00D453DF">
            <w:pPr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0360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od spadków i darowizn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0430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opłata targowa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0460</w:t>
            </w: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Wpływy z opłaty eksploatacyjnej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0500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od czynności cywilnoprawnych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0910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Odsetki od nieterminowych wpłat z tytułu podatków i opłat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75618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Wpływy z innych opłat stanowiących dochody jednostek samorządu terytorialnego na podstawie ustaw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20.000,00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Wpływy z opłaty skarbowej </w:t>
            </w:r>
          </w:p>
          <w:p w:rsidR="00D453DF" w:rsidRDefault="00D453DF">
            <w:pPr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20.000,00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20.000,00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75621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Udziały gmin w podatkach stanowiących dochód budżetu państwa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1.909.842,00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1.909.842,00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0010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dochodowy od osób fizycznych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1.904.842,00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1.904.842,00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0020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dochodowy od osób prawnych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758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Różne rozliczenia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8.179.012,00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8.179.012,00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75801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Część oświatowa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5.231.245,00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5.231.245,00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2920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Subwencje ogólne z budżetu państwa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5.231.245,00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5.231.245,00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75807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Część wyrównawcza subwencji ogólnej dla gmin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2.911.590,00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2.911.590,00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2920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Subwencje ogólne z budżetu państwa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2.911.590,00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2.911.590,00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75814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Różne rozliczenia finansowe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</w:t>
            </w: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Pozostałe odsetki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75831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Część równoważąca subwencji ogólnej dla gmin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16.177,00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16.177,00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2920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Subwencje ogólne z budżetu państwa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16.177,00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16.177,00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801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Oświata i wychowanie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80101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Szkoły podstawowe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0750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Dochody z najmu i dzierżawy składników majątkowych Skarbu Państwa, jednostek samorządu terytorialnego lub innych jednostek zaliczanych do sektora finansów publicznych oraz innych umów o podobnym charakterze </w:t>
            </w:r>
          </w:p>
          <w:p w:rsidR="00D453DF" w:rsidRDefault="00D453DF">
            <w:pPr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80104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Przedszkola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0830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Wpływy z usług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80110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D453D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Gimnazja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0750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Dochody z najmu i dzierżawy składników majątkowych Skarbu Państwa, jednostek samorządu terytorialnego lub innych jednostek  </w:t>
            </w: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zaliczanych do sektora finansów publicznych oraz innych umów o podobnym charakterze </w:t>
            </w:r>
          </w:p>
          <w:p w:rsidR="00D453DF" w:rsidRDefault="00D453DF">
            <w:pPr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80148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Stołówki szkolne i przedszkolne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</w:t>
            </w: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Wpływy z usług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851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Ochrona Zdrowia </w:t>
            </w:r>
          </w:p>
          <w:p w:rsidR="00D453DF" w:rsidRDefault="00D453DF">
            <w:pPr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85154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Przeciwdziałanie alkoholizmowi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0480</w:t>
            </w: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Wpływy z opłat za zezwolenia na sprzedaż alkoholu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55.000,00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852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Pomoc społeczna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2.663.256,00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2.663.256,00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85212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Świadczenia rodzinne, świadczenia z funduszu alimentacyjnego oraz składki na ubezpieczenia emerytalne i rentowe z ubezpieczenia społecznego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2.253.324,00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2.253.324,00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2010 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Dotacje celowe otrzymane z budżetu państwa na realizację zadań bieżących z zakresu administracji rządowej oraz innych zadań zleconych gminom ustawami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2.251.324,00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2.251.324,00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2360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Dochody jednostek samorządu terytorialnego związane z realizacją zadań z zakresu administracji rządowej oraz innych zadań zleconych ustawami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2.000,00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85213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Składki na ubezpieczenia zdrowotne opłacane za osoby pobierające niektóre świadczenia z pomocy społecznej oraz niektóre świadczenia rodzinne oraz za osoby uczestniczące w zajęciach w centrum integracji społecznej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15.202,00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15.202,00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2010 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Dotacje celowe otrzymane z budżetu państwa na realizację zadań bieżących z zakresu administracji rządowej oraz innych zadań zleconych gminom ustawami</w:t>
            </w:r>
          </w:p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2.071,00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2.071,00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Dotacje celowe otrzymane z budżetu państwa na realizację własnych zadań bieżących gmin</w:t>
            </w:r>
          </w:p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13.131,00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13.131,00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85214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Zasiłki i pomoc w naturze oraz składki na ubezpieczenia emerytalne i rentowe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76.978,00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76.978,00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2030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Dotacje celowe otrzymane z budżetu państwa na realizację własnych zadań bieżących gmin</w:t>
            </w:r>
          </w:p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76.978,00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76.978,00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85216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Zasiłki stałe</w:t>
            </w:r>
          </w:p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151.922,00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151.922,00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Dotacje celowe otrzymane z budżetu </w:t>
            </w: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państwa na relację własnych zadań bieżących gmin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151.922,00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151.922,00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85219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  <w:p w:rsidR="00D453DF" w:rsidRDefault="004808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Ośrodki Pomocy Społecznej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158.830,00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158.830,00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2030 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Dotacje celowe otrzymane z budżetu państwa na realizację własnych zadań bieżących gmin</w:t>
            </w:r>
          </w:p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158.830,00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158.830,00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85228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Usługi opiekuńcze i specjalistyczne usługi opiekuńcze</w:t>
            </w:r>
          </w:p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7.000,00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</w:t>
            </w:r>
          </w:p>
          <w:p w:rsidR="00D453DF" w:rsidRDefault="00D453D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Wpływy z usług</w:t>
            </w:r>
          </w:p>
          <w:p w:rsidR="00D453DF" w:rsidRDefault="00D453DF">
            <w:pPr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900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rPr>
                <w:b/>
                <w:sz w:val="20"/>
                <w:szCs w:val="20"/>
              </w:rPr>
            </w:pP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Gospodarka komunalna i ochrona środowiska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20.000,00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20.000,00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90019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Wpływy i wydatki związane z gromadzeniem środków z opłat i kar za korzystanie ze środowiska</w:t>
            </w:r>
          </w:p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0690</w:t>
            </w: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Wpływy z różnych opłat</w:t>
            </w:r>
          </w:p>
          <w:p w:rsidR="00D453DF" w:rsidRDefault="00D453D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921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Kultura i ochrona dziedzictwa narodowego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337.000,00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92109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Domy i ośrodki kultury i świetlice i kluby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337.000,,00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D453DF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0970</w:t>
            </w:r>
          </w:p>
        </w:tc>
        <w:tc>
          <w:tcPr>
            <w:tcW w:w="3581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Wpływy z różnych dochodów 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337.000,00</w:t>
            </w:r>
          </w:p>
        </w:tc>
        <w:tc>
          <w:tcPr>
            <w:tcW w:w="15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337.000,00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53DF">
        <w:tc>
          <w:tcPr>
            <w:tcW w:w="6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Dochody ogółem</w:t>
            </w:r>
          </w:p>
          <w:p w:rsidR="00D453DF" w:rsidRDefault="004808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15.640.357,00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15.555.357,00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3DF" w:rsidRDefault="0048087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85.000,00</w:t>
            </w:r>
          </w:p>
        </w:tc>
      </w:tr>
    </w:tbl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D453DF" w:rsidRDefault="00D453DF"/>
    <w:p w:rsidR="00185F38" w:rsidRDefault="00185F38"/>
    <w:p w:rsidR="00D453DF" w:rsidRDefault="00D453DF"/>
    <w:p w:rsidR="00D453DF" w:rsidRDefault="00D453DF"/>
    <w:p w:rsidR="00D453DF" w:rsidRDefault="00D453DF"/>
    <w:sectPr w:rsidR="00D453DF" w:rsidSect="00D453DF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6018F"/>
    <w:rsid w:val="00185F38"/>
    <w:rsid w:val="00480873"/>
    <w:rsid w:val="00B6018F"/>
    <w:rsid w:val="00D45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3DF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rsid w:val="00D453DF"/>
    <w:pPr>
      <w:keepNext/>
      <w:numPr>
        <w:numId w:val="1"/>
      </w:numPr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453DF"/>
  </w:style>
  <w:style w:type="character" w:customStyle="1" w:styleId="WW-Absatz-Standardschriftart">
    <w:name w:val="WW-Absatz-Standardschriftart"/>
    <w:rsid w:val="00D453DF"/>
  </w:style>
  <w:style w:type="paragraph" w:customStyle="1" w:styleId="Nagwek10">
    <w:name w:val="Nagłówek1"/>
    <w:basedOn w:val="Normalny"/>
    <w:next w:val="Tekstpodstawowy"/>
    <w:rsid w:val="00D453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D453DF"/>
    <w:pPr>
      <w:spacing w:after="120"/>
    </w:pPr>
  </w:style>
  <w:style w:type="paragraph" w:styleId="Lista">
    <w:name w:val="List"/>
    <w:basedOn w:val="Tekstpodstawowy"/>
    <w:semiHidden/>
    <w:rsid w:val="00D453DF"/>
    <w:rPr>
      <w:rFonts w:cs="Tahoma"/>
    </w:rPr>
  </w:style>
  <w:style w:type="paragraph" w:customStyle="1" w:styleId="Podpis1">
    <w:name w:val="Podpis1"/>
    <w:basedOn w:val="Normalny"/>
    <w:rsid w:val="00D453D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453DF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D453DF"/>
    <w:pPr>
      <w:suppressLineNumbers/>
    </w:pPr>
  </w:style>
  <w:style w:type="paragraph" w:customStyle="1" w:styleId="Nagwektabeli">
    <w:name w:val="Nagłówek tabeli"/>
    <w:basedOn w:val="Zawartotabeli"/>
    <w:rsid w:val="00D453D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1370</Words>
  <Characters>8220</Characters>
  <Application>Microsoft Office Word</Application>
  <DocSecurity>0</DocSecurity>
  <Lines>68</Lines>
  <Paragraphs>19</Paragraphs>
  <ScaleCrop>false</ScaleCrop>
  <Company/>
  <LinksUpToDate>false</LinksUpToDate>
  <CharactersWithSpaces>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jbeliniak</dc:creator>
  <cp:keywords/>
  <cp:lastModifiedBy>pok5</cp:lastModifiedBy>
  <cp:revision>2</cp:revision>
  <cp:lastPrinted>1601-01-01T00:00:00Z</cp:lastPrinted>
  <dcterms:created xsi:type="dcterms:W3CDTF">2011-09-13T10:25:00Z</dcterms:created>
  <dcterms:modified xsi:type="dcterms:W3CDTF">2011-09-13T10:25:00Z</dcterms:modified>
</cp:coreProperties>
</file>