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4D13"/>
    <w:p w:rsidR="00000000" w:rsidRDefault="009C4D13">
      <w:pPr>
        <w:tabs>
          <w:tab w:val="left" w:pos="0"/>
        </w:tabs>
        <w:rPr>
          <w:sz w:val="22"/>
          <w:szCs w:val="22"/>
        </w:rPr>
      </w:pPr>
      <w:r>
        <w:rPr>
          <w:sz w:val="32"/>
        </w:rPr>
        <w:t xml:space="preserve">                      </w:t>
      </w: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Uchwała Nr V/23/2011</w:t>
      </w:r>
    </w:p>
    <w:p w:rsidR="00000000" w:rsidRDefault="009C4D13">
      <w:pPr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>Rady Gminy i Miasta Szadek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>z dnia 09 lutego 2011 roku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sprawie uchwalenia budżetu Gminy i Miasta Szadek na rok 2011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>Na podstawie art. 18 ust.2 pkt 4, pkt 9 lit. d oraz lit. i ustawy z dnia 8 marca 1990 r. o samorządzie gminnym ( t. j. Dz. U. z 2001 roku Nr 142, poz. 1591 z późniejszymi zmianami), ustawy z dnia 27 sierpnia 2009 r. - Przepisy wprowadzające ustaw</w:t>
      </w:r>
      <w:r>
        <w:rPr>
          <w:sz w:val="22"/>
          <w:szCs w:val="22"/>
        </w:rPr>
        <w:t>ę o finansach publicznych (Dz. U. Nr 157, poz. 1241 z późniejszymi zmianami) oraz art. 211, art. 212, art. 214, art. 215, art. 222, art. 235, art. 236, art. 237, art. 242, art. 258 ustawy z dnia 27 sierpnia 2009 roku o finansach publicznych (Dz. U. Nr 157,</w:t>
      </w:r>
      <w:r>
        <w:rPr>
          <w:sz w:val="22"/>
          <w:szCs w:val="22"/>
        </w:rPr>
        <w:t xml:space="preserve"> poz. 1240 z późniejszymi zmianami) Rada Gminy i Miasta Szadek uchwala co następuje: 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1. Ustala się dochody budżetu gminy na rok 2011 w kwocie 15.640.357,00 złotych w tym: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dochody bieżące 15.555.357,00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dochody majątkowe 85.000,00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- zgodnie z Załącznikiem Nr 1.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2.Ustala się wydatki budżetu gminy na rok 2011 w kwocie 17.164.357,00 złotych, w tym: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wydatki bieżące 15.527.458,24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wydatki majątkowe 1.636.898,76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- zgodnie z Załącznikiem Nr 2.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3. 1.Ustala się</w:t>
      </w:r>
      <w:r>
        <w:rPr>
          <w:sz w:val="22"/>
          <w:szCs w:val="22"/>
        </w:rPr>
        <w:t xml:space="preserve"> planowany deficyt budżetu gminy w kwocie 1.524.000,00 złotych, który zostanie pokryty przychodami pochodzącymi z zaciąganych kredytów w kwocie 1.524.000,00 złotych.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2. Ustala się przychody budżetu w kwocie 2.011.250,50 złotych i rozchody budżetu w kwocie </w:t>
      </w:r>
      <w:r>
        <w:rPr>
          <w:sz w:val="22"/>
          <w:szCs w:val="22"/>
        </w:rPr>
        <w:t xml:space="preserve">487.250,50 złotych zgodnie z Załącznikiem Nr 3. 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4. Ustala się limity zobowiązań z tytułu zaciąganych kredytów na: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pokrycie występującego w ciągu roku przejściowego deficytu budżetu w kwocie 950.000,00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finansowanie planowanego deficytu bu</w:t>
      </w:r>
      <w:r>
        <w:rPr>
          <w:sz w:val="22"/>
          <w:szCs w:val="22"/>
        </w:rPr>
        <w:t>dżetu w kwocie 2.210.000,00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3) spłatę wcześniej zaciągniętych zobowiązań z tytułu kredytów i pożyczek w kwocie 712.250,50 złotych.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5. W budżecie tworzy się rezerwy: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ogólną w wysokości 28.335,83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celową w wysokości 38.000,00 złotyc</w:t>
      </w:r>
      <w:r>
        <w:rPr>
          <w:sz w:val="22"/>
          <w:szCs w:val="22"/>
        </w:rPr>
        <w:t>h zgodnie z ustawą o zarządzaniu kryzysowym.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§ 6. Dochody i wydatki budżetu obejmują: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dochody z opłat z tytułu zezwoleń na sprzedaż napojów alkoholowych i wydatki budżetu na realizację zadań ujętych w gminnym programie profilaktyki i rozwiązywania prob</w:t>
      </w:r>
      <w:r>
        <w:rPr>
          <w:sz w:val="22"/>
          <w:szCs w:val="22"/>
        </w:rPr>
        <w:t>lemów alkoholowych zgodnie z Załącznikiem Nr 4;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2) dochody i wydatki związane z realizacją zadań z zakresu administracji rządowej i innych zadań zleconych odrębnymi ustawami zgodnie z Załącznikiem nr 5. 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§ 7. Ustala się:</w:t>
      </w: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1) wydatki majątkowe budżetu zgodn</w:t>
      </w:r>
      <w:r>
        <w:rPr>
          <w:sz w:val="22"/>
          <w:szCs w:val="22"/>
        </w:rPr>
        <w:t>ie z Załącznikiem Nr 6;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wydatki dla jednostek pomocniczych (Fundusz Sołecki) zgodnie z Załącznikiem Nr 7;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3) przychody i koszty samorządowego zakładu budżetowego zgodnie z Załącznikiem Nr 8. 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§ 8. Wydatki budżetu obejmują planowane kwoty dotacji, z teg</w:t>
      </w:r>
      <w:r>
        <w:rPr>
          <w:sz w:val="22"/>
          <w:szCs w:val="22"/>
        </w:rPr>
        <w:t>o:</w:t>
      </w: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1) dla jednostek sektora finansów publicznych zgodnie z Załącznikiem Nr 9;</w:t>
      </w: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2) dla jednostek spoza sektora finansów publicznych zgodnie z Załącznikiem Nr 10.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 xml:space="preserve">§ 9. Wyodrębnia się wpływy z opłat i kar oraz wydatki budżetu na realizację zadań związanych z </w:t>
      </w:r>
      <w:r>
        <w:rPr>
          <w:sz w:val="22"/>
          <w:szCs w:val="22"/>
        </w:rPr>
        <w:t>ochroną środowiska i gospodarki wodnej zgodnie z Załącznikiem Nr 11.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§ 10. Ustala się plan dochodów budżetu państwa związane z realizacją zadań z zakresu administracji rządowej oraz innych zadań zleconych ustawami zgodnie z Załącznikiem Nr 12. 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§ 11. Upo</w:t>
      </w:r>
      <w:r>
        <w:rPr>
          <w:sz w:val="22"/>
          <w:szCs w:val="22"/>
        </w:rPr>
        <w:t xml:space="preserve">ważnia się Burmistrza Gminy i Miasta Szadek do: 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1) zaciągania kredytów i pożyczek na pokrycie występującego w ciągu roku przejściowego deficytu budżetu do wysokości 900.000,00 złotych;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2) zaciągania zobowiązań z tytułu umów, których realizacja w roku budż</w:t>
      </w:r>
      <w:r>
        <w:rPr>
          <w:sz w:val="22"/>
          <w:szCs w:val="22"/>
        </w:rPr>
        <w:t>etowym i w latach następnych jest niezbędna dla zapewnienia ciągłości działania gminy i z których wynikające płatności wykraczają poza rok budżetowy;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3) dokonywania zmian wydatków budżetu w granicach działu w zakresie środków na uposażenia i wynagrodzenia </w:t>
      </w:r>
      <w:r>
        <w:rPr>
          <w:sz w:val="22"/>
          <w:szCs w:val="22"/>
        </w:rPr>
        <w:t>ze stosunku pracy oraz składek od nich naliczanych;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>4) przekazania uprawnień innym jednostkom organizacyjnym gminy do zaciągania zobowiązań z tytułu umów, których realizacja w roku budżetowym i w latach następnych jest niezbędna dla zapewnienia ciągłości d</w:t>
      </w:r>
      <w:r>
        <w:rPr>
          <w:sz w:val="22"/>
          <w:szCs w:val="22"/>
        </w:rPr>
        <w:t>ziałania jednostki i z których wynikające płatności wykraczają poza rok budżetowy.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§ 12. Wykonanie uchwały powierza się Burmistrzowi Gminy i Miasta Szadek.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§ 13. Uchwała wchodzi w życie z dniem ogłoszenia z mocą obowiązującą od dnia 1 stycznia 2011 roku </w:t>
      </w:r>
      <w:r>
        <w:rPr>
          <w:sz w:val="22"/>
          <w:szCs w:val="22"/>
        </w:rPr>
        <w:t>i  podlega publikacji w Dzienniku Urzędowym Województwa Łódzkiego.</w:t>
      </w: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Przewodnicząca Rady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000000" w:rsidRDefault="009C4D1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>
        <w:rPr>
          <w:sz w:val="22"/>
          <w:szCs w:val="22"/>
        </w:rPr>
        <w:t>Genowefa Galewska</w:t>
      </w:r>
    </w:p>
    <w:p w:rsidR="00000000" w:rsidRDefault="009C4D13">
      <w:pPr>
        <w:jc w:val="right"/>
      </w:pPr>
    </w:p>
    <w:p w:rsidR="00000000" w:rsidRDefault="009C4D13">
      <w:pPr>
        <w:jc w:val="right"/>
      </w:pPr>
    </w:p>
    <w:p w:rsidR="009C4D13" w:rsidRDefault="009C4D13"/>
    <w:sectPr w:rsidR="009C4D13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C0B18"/>
    <w:rsid w:val="003C0B18"/>
    <w:rsid w:val="009C4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jbeliniak</dc:creator>
  <cp:keywords/>
  <cp:lastModifiedBy>jbeliniak</cp:lastModifiedBy>
  <cp:revision>2</cp:revision>
  <cp:lastPrinted>1601-01-01T00:00:00Z</cp:lastPrinted>
  <dcterms:created xsi:type="dcterms:W3CDTF">2011-09-08T09:23:00Z</dcterms:created>
  <dcterms:modified xsi:type="dcterms:W3CDTF">2011-09-08T09:23:00Z</dcterms:modified>
</cp:coreProperties>
</file>